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5E54" w:rsidRDefault="00245E54" w:rsidP="00E40194">
      <w:pPr>
        <w:ind w:firstLine="0"/>
        <w:rPr>
          <w:b/>
          <w:color w:val="1D1D1D"/>
          <w:shd w:val="clear" w:color="auto" w:fill="FFFFFF"/>
        </w:rPr>
      </w:pPr>
    </w:p>
    <w:p w:rsidR="00E40194" w:rsidRDefault="00E40194" w:rsidP="00E40194">
      <w:pPr>
        <w:ind w:firstLine="0"/>
        <w:rPr>
          <w:b/>
          <w:color w:val="1D1D1D"/>
          <w:shd w:val="clear" w:color="auto" w:fill="FFFFFF"/>
        </w:rPr>
      </w:pPr>
    </w:p>
    <w:p w:rsidR="00245E54" w:rsidRDefault="00187CFB" w:rsidP="00E40194">
      <w:pPr>
        <w:ind w:firstLine="0"/>
        <w:jc w:val="center"/>
        <w:rPr>
          <w:b/>
          <w:color w:val="1D1D1D"/>
          <w:shd w:val="clear" w:color="auto" w:fill="FFFFFF"/>
        </w:rPr>
      </w:pPr>
      <w:r>
        <w:rPr>
          <w:b/>
          <w:color w:val="222222"/>
        </w:rPr>
        <w:t>How Medicaid Participation Has Affected Organizational Finances</w:t>
      </w:r>
    </w:p>
    <w:p w:rsidR="00245E54" w:rsidRDefault="00245E54" w:rsidP="00E40194">
      <w:pPr>
        <w:ind w:firstLine="0"/>
        <w:jc w:val="center"/>
        <w:rPr>
          <w:b/>
          <w:color w:val="1D1D1D"/>
          <w:shd w:val="clear" w:color="auto" w:fill="FFFFFF"/>
        </w:rPr>
      </w:pPr>
    </w:p>
    <w:p w:rsidR="00245E54" w:rsidRDefault="00245E54" w:rsidP="00E40194">
      <w:pPr>
        <w:ind w:firstLine="0"/>
        <w:jc w:val="center"/>
        <w:rPr>
          <w:b/>
          <w:color w:val="1D1D1D"/>
          <w:shd w:val="clear" w:color="auto" w:fill="FFFFFF"/>
        </w:rPr>
      </w:pPr>
    </w:p>
    <w:p w:rsidR="00245E54" w:rsidRDefault="00245E54" w:rsidP="00E40194">
      <w:pPr>
        <w:ind w:firstLine="0"/>
        <w:jc w:val="center"/>
        <w:rPr>
          <w:b/>
          <w:color w:val="1D1D1D"/>
          <w:shd w:val="clear" w:color="auto" w:fill="FFFFFF"/>
        </w:rPr>
      </w:pPr>
    </w:p>
    <w:p w:rsidR="00245E54" w:rsidRDefault="00245E54" w:rsidP="00E40194">
      <w:pPr>
        <w:ind w:firstLine="0"/>
        <w:jc w:val="center"/>
        <w:rPr>
          <w:b/>
          <w:color w:val="1D1D1D"/>
          <w:shd w:val="clear" w:color="auto" w:fill="FFFFFF"/>
        </w:rPr>
      </w:pPr>
    </w:p>
    <w:p w:rsidR="00245E54" w:rsidRDefault="00187CFB" w:rsidP="00E40194">
      <w:pPr>
        <w:pStyle w:val="ListParagraph"/>
        <w:ind w:left="0" w:firstLine="0"/>
        <w:contextualSpacing w:val="0"/>
        <w:jc w:val="center"/>
        <w:rPr>
          <w:color w:val="1D1D1D"/>
          <w:shd w:val="clear" w:color="auto" w:fill="FFFFFF"/>
        </w:rPr>
      </w:pPr>
      <w:r>
        <w:rPr>
          <w:color w:val="1D1D1D"/>
          <w:shd w:val="clear" w:color="auto" w:fill="FFFFFF"/>
        </w:rPr>
        <w:t>Name</w:t>
      </w:r>
    </w:p>
    <w:p w:rsidR="00245E54" w:rsidRDefault="00187CFB" w:rsidP="00E40194">
      <w:pPr>
        <w:pStyle w:val="ListParagraph"/>
        <w:ind w:left="0" w:firstLine="0"/>
        <w:contextualSpacing w:val="0"/>
        <w:jc w:val="center"/>
        <w:rPr>
          <w:color w:val="1D1D1D"/>
          <w:shd w:val="clear" w:color="auto" w:fill="FFFFFF"/>
        </w:rPr>
      </w:pPr>
      <w:r>
        <w:rPr>
          <w:color w:val="1D1D1D"/>
          <w:shd w:val="clear" w:color="auto" w:fill="FFFFFF"/>
        </w:rPr>
        <w:t>Institution</w:t>
      </w:r>
      <w:r w:rsidR="00E40194">
        <w:rPr>
          <w:color w:val="1D1D1D"/>
          <w:shd w:val="clear" w:color="auto" w:fill="FFFFFF"/>
        </w:rPr>
        <w:t xml:space="preserve"> of Affiliation</w:t>
      </w:r>
    </w:p>
    <w:p w:rsidR="00245E54" w:rsidRDefault="00187CFB" w:rsidP="00E40194">
      <w:pPr>
        <w:pStyle w:val="ListParagraph"/>
        <w:ind w:left="0" w:firstLine="0"/>
        <w:contextualSpacing w:val="0"/>
        <w:jc w:val="center"/>
        <w:rPr>
          <w:color w:val="1D1D1D"/>
          <w:shd w:val="clear" w:color="auto" w:fill="FFFFFF"/>
        </w:rPr>
      </w:pPr>
      <w:r>
        <w:rPr>
          <w:color w:val="1D1D1D"/>
          <w:shd w:val="clear" w:color="auto" w:fill="FFFFFF"/>
        </w:rPr>
        <w:t>Professor</w:t>
      </w:r>
    </w:p>
    <w:p w:rsidR="00245E54" w:rsidRDefault="00187CFB" w:rsidP="00E40194">
      <w:pPr>
        <w:pStyle w:val="ListParagraph"/>
        <w:ind w:left="0" w:firstLine="0"/>
        <w:contextualSpacing w:val="0"/>
        <w:jc w:val="center"/>
        <w:rPr>
          <w:color w:val="1D1D1D"/>
          <w:shd w:val="clear" w:color="auto" w:fill="FFFFFF"/>
        </w:rPr>
      </w:pPr>
      <w:r>
        <w:rPr>
          <w:color w:val="1D1D1D"/>
          <w:shd w:val="clear" w:color="auto" w:fill="FFFFFF"/>
        </w:rPr>
        <w:t>Date</w:t>
      </w:r>
    </w:p>
    <w:p w:rsidR="00245E54" w:rsidRDefault="00245E54">
      <w:pPr>
        <w:shd w:val="clear" w:color="auto" w:fill="FFFFFF"/>
        <w:ind w:firstLine="284"/>
        <w:jc w:val="center"/>
        <w:rPr>
          <w:b/>
        </w:rPr>
      </w:pPr>
    </w:p>
    <w:p w:rsidR="00245E54" w:rsidRDefault="00245E54">
      <w:pPr>
        <w:shd w:val="clear" w:color="auto" w:fill="FFFFFF"/>
        <w:ind w:firstLine="284"/>
        <w:jc w:val="center"/>
        <w:rPr>
          <w:b/>
        </w:rPr>
      </w:pPr>
    </w:p>
    <w:p w:rsidR="00245E54" w:rsidRDefault="00245E54">
      <w:pPr>
        <w:shd w:val="clear" w:color="auto" w:fill="FFFFFF"/>
        <w:ind w:firstLine="284"/>
        <w:jc w:val="center"/>
        <w:rPr>
          <w:b/>
        </w:rPr>
      </w:pPr>
    </w:p>
    <w:p w:rsidR="00245E54" w:rsidRDefault="00245E54">
      <w:pPr>
        <w:shd w:val="clear" w:color="auto" w:fill="FFFFFF"/>
        <w:ind w:firstLine="284"/>
        <w:jc w:val="center"/>
        <w:rPr>
          <w:b/>
        </w:rPr>
      </w:pPr>
    </w:p>
    <w:p w:rsidR="00245E54" w:rsidRDefault="00245E54">
      <w:pPr>
        <w:shd w:val="clear" w:color="auto" w:fill="FFFFFF"/>
        <w:ind w:firstLine="284"/>
        <w:jc w:val="center"/>
        <w:rPr>
          <w:b/>
        </w:rPr>
      </w:pPr>
    </w:p>
    <w:p w:rsidR="00245E54" w:rsidRDefault="00245E54">
      <w:pPr>
        <w:shd w:val="clear" w:color="auto" w:fill="FFFFFF"/>
        <w:ind w:firstLine="284"/>
        <w:jc w:val="center"/>
        <w:rPr>
          <w:b/>
          <w:color w:val="222222"/>
        </w:rPr>
      </w:pPr>
    </w:p>
    <w:p w:rsidR="00320C50" w:rsidRDefault="00320C50">
      <w:pPr>
        <w:shd w:val="clear" w:color="auto" w:fill="FFFFFF"/>
        <w:ind w:firstLine="284"/>
        <w:jc w:val="center"/>
        <w:rPr>
          <w:b/>
          <w:color w:val="222222"/>
        </w:rPr>
      </w:pPr>
    </w:p>
    <w:p w:rsidR="00320C50" w:rsidRDefault="00320C50">
      <w:pPr>
        <w:shd w:val="clear" w:color="auto" w:fill="FFFFFF"/>
        <w:ind w:firstLine="284"/>
        <w:jc w:val="center"/>
        <w:rPr>
          <w:b/>
          <w:color w:val="222222"/>
        </w:rPr>
      </w:pPr>
    </w:p>
    <w:p w:rsidR="00320C50" w:rsidRDefault="00320C50">
      <w:pPr>
        <w:shd w:val="clear" w:color="auto" w:fill="FFFFFF"/>
        <w:ind w:firstLine="284"/>
        <w:jc w:val="center"/>
        <w:rPr>
          <w:b/>
          <w:color w:val="222222"/>
        </w:rPr>
      </w:pPr>
    </w:p>
    <w:p w:rsidR="00320C50" w:rsidRDefault="00320C50">
      <w:pPr>
        <w:shd w:val="clear" w:color="auto" w:fill="FFFFFF"/>
        <w:ind w:firstLine="284"/>
        <w:jc w:val="center"/>
        <w:rPr>
          <w:b/>
          <w:color w:val="222222"/>
        </w:rPr>
      </w:pPr>
    </w:p>
    <w:p w:rsidR="00320C50" w:rsidRDefault="00320C50">
      <w:pPr>
        <w:shd w:val="clear" w:color="auto" w:fill="FFFFFF"/>
        <w:ind w:firstLine="284"/>
        <w:jc w:val="center"/>
        <w:rPr>
          <w:b/>
          <w:color w:val="222222"/>
        </w:rPr>
      </w:pPr>
    </w:p>
    <w:p w:rsidR="00320C50" w:rsidRDefault="00320C50">
      <w:pPr>
        <w:shd w:val="clear" w:color="auto" w:fill="FFFFFF"/>
        <w:ind w:firstLine="284"/>
        <w:jc w:val="center"/>
        <w:rPr>
          <w:b/>
          <w:color w:val="222222"/>
        </w:rPr>
      </w:pPr>
    </w:p>
    <w:p w:rsidR="00320C50" w:rsidRDefault="00320C50" w:rsidP="00320C50">
      <w:pPr>
        <w:shd w:val="clear" w:color="auto" w:fill="FFFFFF"/>
        <w:ind w:firstLine="284"/>
        <w:jc w:val="center"/>
        <w:rPr>
          <w:b/>
          <w:color w:val="222222"/>
        </w:rPr>
      </w:pPr>
      <w:r>
        <w:rPr>
          <w:b/>
          <w:color w:val="222222"/>
        </w:rPr>
        <w:lastRenderedPageBreak/>
        <w:t xml:space="preserve"> </w:t>
      </w:r>
    </w:p>
    <w:p w:rsidR="00245E54" w:rsidRPr="00E40194" w:rsidRDefault="00187CFB" w:rsidP="00320C50">
      <w:pPr>
        <w:shd w:val="clear" w:color="auto" w:fill="FFFFFF"/>
        <w:ind w:firstLine="0"/>
        <w:jc w:val="center"/>
        <w:rPr>
          <w:b/>
          <w:color w:val="222222"/>
        </w:rPr>
      </w:pPr>
      <w:r w:rsidRPr="00E40194">
        <w:rPr>
          <w:b/>
          <w:color w:val="222222"/>
        </w:rPr>
        <w:t>How Medicaid Participation Has Affected Organizational Finances</w:t>
      </w:r>
    </w:p>
    <w:p w:rsidR="00245E54" w:rsidRDefault="00E40194" w:rsidP="00E40194">
      <w:pPr>
        <w:shd w:val="clear" w:color="auto" w:fill="FFFFFF"/>
        <w:rPr>
          <w:color w:val="222222"/>
        </w:rPr>
      </w:pPr>
      <w:proofErr w:type="spellStart"/>
      <w:r>
        <w:rPr>
          <w:color w:val="222222"/>
        </w:rPr>
        <w:t>Lindrooth</w:t>
      </w:r>
      <w:proofErr w:type="spellEnd"/>
      <w:r>
        <w:rPr>
          <w:color w:val="222222"/>
        </w:rPr>
        <w:t xml:space="preserve"> et al. </w:t>
      </w:r>
      <w:r w:rsidR="00187CFB">
        <w:rPr>
          <w:color w:val="222222"/>
        </w:rPr>
        <w:t xml:space="preserve">(2018) note that section 1115 on wavering  Medicaid </w:t>
      </w:r>
      <w:r w:rsidR="00187CFB">
        <w:rPr>
          <w:color w:val="222222"/>
        </w:rPr>
        <w:t>services has invoked many conversations on whether making work requirements a precondition for using Medicaid insurance services is legitimate or not. The beneficiaries of the Medicaid services would suffer greater losses upon implementing the same. For ex</w:t>
      </w:r>
      <w:r w:rsidR="00187CFB">
        <w:rPr>
          <w:color w:val="222222"/>
        </w:rPr>
        <w:t>ample, there are some assessments that have been done in Arkansas to determine the suitability of work requirements for health care facilities</w:t>
      </w:r>
      <w:r>
        <w:rPr>
          <w:color w:val="222222"/>
        </w:rPr>
        <w:t xml:space="preserve"> (Goldsmith &amp; </w:t>
      </w:r>
      <w:proofErr w:type="spellStart"/>
      <w:r>
        <w:rPr>
          <w:color w:val="222222"/>
        </w:rPr>
        <w:t>Bajner</w:t>
      </w:r>
      <w:proofErr w:type="spellEnd"/>
      <w:r>
        <w:rPr>
          <w:color w:val="222222"/>
        </w:rPr>
        <w:t xml:space="preserve">, </w:t>
      </w:r>
      <w:r>
        <w:rPr>
          <w:color w:val="222222"/>
        </w:rPr>
        <w:t>2017</w:t>
      </w:r>
      <w:r w:rsidRPr="00E40194">
        <w:rPr>
          <w:color w:val="222222"/>
        </w:rPr>
        <w:t>)</w:t>
      </w:r>
      <w:r w:rsidR="00187CFB">
        <w:rPr>
          <w:color w:val="222222"/>
        </w:rPr>
        <w:t>. From the assessments, it was evident that work requirements affect the financial benefits hospitals make by lowe</w:t>
      </w:r>
      <w:r w:rsidR="00187CFB">
        <w:rPr>
          <w:color w:val="222222"/>
        </w:rPr>
        <w:t>ring their revenues. In the case of many health care facilities in Arkansas, most of them allow only the adults who are eligible for Medicaid services as per the Affordable Care Act expansion to use work requirements.</w:t>
      </w:r>
    </w:p>
    <w:p w:rsidR="00245E54" w:rsidRDefault="00187CFB" w:rsidP="00E40194">
      <w:pPr>
        <w:shd w:val="clear" w:color="auto" w:fill="FFFFFF"/>
        <w:rPr>
          <w:color w:val="222222"/>
        </w:rPr>
      </w:pPr>
      <w:proofErr w:type="gramStart"/>
      <w:r>
        <w:rPr>
          <w:color w:val="222222"/>
        </w:rPr>
        <w:t>As a result, hospitals in Arkansas, ri</w:t>
      </w:r>
      <w:r>
        <w:rPr>
          <w:color w:val="222222"/>
        </w:rPr>
        <w:t>sk losing between ten and fourteen percent of their revenues from Medicaid (</w:t>
      </w:r>
      <w:r w:rsidR="00E40194" w:rsidRPr="00E40194">
        <w:rPr>
          <w:bCs/>
          <w:color w:val="222222"/>
        </w:rPr>
        <w:t>Sommers</w:t>
      </w:r>
      <w:r w:rsidR="00E40194">
        <w:rPr>
          <w:color w:val="222222"/>
        </w:rPr>
        <w:t xml:space="preserve"> et al., 2019).</w:t>
      </w:r>
      <w:proofErr w:type="gramEnd"/>
      <w:r w:rsidR="00E40194">
        <w:rPr>
          <w:color w:val="222222"/>
        </w:rPr>
        <w:t xml:space="preserve"> </w:t>
      </w:r>
      <w:r>
        <w:rPr>
          <w:color w:val="222222"/>
        </w:rPr>
        <w:t xml:space="preserve">The work requirements implementation also exposes many individuals to losing their Medicaid coverage as in case their income levels are below the poverty line. </w:t>
      </w:r>
      <w:r>
        <w:rPr>
          <w:color w:val="222222"/>
        </w:rPr>
        <w:t>Many of these individuals, who would lose Medicaid coverage based on the work requirements, are likely to remain unemployed while a few may get jobs that do not offer insurance services.  When many people lose Medicaid coverage, there shall be many cases o</w:t>
      </w:r>
      <w:r>
        <w:rPr>
          <w:color w:val="222222"/>
        </w:rPr>
        <w:t>f uncompensated care costs in health care facilities. For example, a recent study has shown that a third of young Medicaid beneficiaries preferred not to use Medicaid for over two years.</w:t>
      </w:r>
    </w:p>
    <w:p w:rsidR="00245E54" w:rsidRDefault="00187CFB" w:rsidP="00E40194">
      <w:pPr>
        <w:shd w:val="clear" w:color="auto" w:fill="FFFFFF"/>
        <w:rPr>
          <w:color w:val="222222"/>
        </w:rPr>
      </w:pPr>
      <w:r>
        <w:rPr>
          <w:color w:val="222222"/>
        </w:rPr>
        <w:t>Likewise, Medicaid beneficiaries in Arkansas who are likely to lose c</w:t>
      </w:r>
      <w:r>
        <w:rPr>
          <w:color w:val="222222"/>
        </w:rPr>
        <w:t>overage upon the implementation of work requirements have a high likelihood of taking a lot of time than they should for the</w:t>
      </w:r>
      <w:r w:rsidR="00E40194">
        <w:rPr>
          <w:color w:val="222222"/>
        </w:rPr>
        <w:t>m to reenroll back to Medicaid (</w:t>
      </w:r>
      <w:proofErr w:type="spellStart"/>
      <w:r w:rsidR="00E40194" w:rsidRPr="00E40194">
        <w:rPr>
          <w:color w:val="222222"/>
        </w:rPr>
        <w:t>N</w:t>
      </w:r>
      <w:r w:rsidR="00E40194">
        <w:rPr>
          <w:color w:val="222222"/>
        </w:rPr>
        <w:t>ikpay</w:t>
      </w:r>
      <w:proofErr w:type="spellEnd"/>
      <w:r w:rsidR="00E40194">
        <w:rPr>
          <w:color w:val="222222"/>
        </w:rPr>
        <w:t xml:space="preserve">, </w:t>
      </w:r>
      <w:r w:rsidR="00E40194" w:rsidRPr="00E40194">
        <w:rPr>
          <w:color w:val="222222"/>
        </w:rPr>
        <w:t>2016)</w:t>
      </w:r>
      <w:r>
        <w:rPr>
          <w:color w:val="222222"/>
        </w:rPr>
        <w:t xml:space="preserve">. Besides, upon their readiness to </w:t>
      </w:r>
      <w:r>
        <w:rPr>
          <w:color w:val="222222"/>
        </w:rPr>
        <w:lastRenderedPageBreak/>
        <w:t>reenroll, they shall still be expected to provi</w:t>
      </w:r>
      <w:r>
        <w:rPr>
          <w:color w:val="222222"/>
        </w:rPr>
        <w:t>de evidence that they are working for the standard number of hours for them to be insured. Consequently, many of these individuals might remain permanently uninsured while others might have longer gaps in paying for their Medicaid services. This in turn in</w:t>
      </w:r>
      <w:r>
        <w:rPr>
          <w:color w:val="222222"/>
        </w:rPr>
        <w:t>creases costs of uncompensated care to hospitals resulting in these hospitals losing lots of money.</w:t>
      </w:r>
    </w:p>
    <w:p w:rsidR="00245E54" w:rsidRDefault="00187CFB" w:rsidP="00E40194">
      <w:pPr>
        <w:rPr>
          <w:color w:val="222222"/>
        </w:rPr>
      </w:pPr>
      <w:r>
        <w:rPr>
          <w:color w:val="222222"/>
        </w:rPr>
        <w:t>When Medicaid revenues are reduced and uncompensated care costs increase, the operation margins for the affected hospitals shall drastically reduce. This is</w:t>
      </w:r>
      <w:r>
        <w:rPr>
          <w:color w:val="222222"/>
        </w:rPr>
        <w:t xml:space="preserve"> the case with the Arkansas hospitals that are implementing work requirements. For instance, seventy hospitals in Arkansas which have an average of 0.2% as their hospital operation margin are estimated to have a low coverage loss estimated at -0.3% and a h</w:t>
      </w:r>
      <w:r>
        <w:rPr>
          <w:color w:val="222222"/>
        </w:rPr>
        <w:t>igh coverage loss estimated at -0.6% (</w:t>
      </w:r>
      <w:proofErr w:type="spellStart"/>
      <w:r w:rsidR="00E40194" w:rsidRPr="00E40194">
        <w:rPr>
          <w:color w:val="222222"/>
        </w:rPr>
        <w:t>Lindrooth</w:t>
      </w:r>
      <w:proofErr w:type="spellEnd"/>
      <w:r w:rsidR="00E40194">
        <w:rPr>
          <w:color w:val="222222"/>
        </w:rPr>
        <w:t xml:space="preserve"> et al., 2018</w:t>
      </w:r>
      <w:r>
        <w:rPr>
          <w:color w:val="222222"/>
        </w:rPr>
        <w:t>).</w:t>
      </w:r>
    </w:p>
    <w:p w:rsidR="00245E54" w:rsidRDefault="00187CFB" w:rsidP="00E40194">
      <w:pPr>
        <w:rPr>
          <w:color w:val="222222"/>
        </w:rPr>
      </w:pPr>
      <w:r>
        <w:rPr>
          <w:color w:val="222222"/>
        </w:rPr>
        <w:t>The hospital payer mix best explains the financial losses to hospitals. Hospitals that have a higher Medicaid payer mix and those which heavily rely on Medicaid revenues will lose more money compare</w:t>
      </w:r>
      <w:r>
        <w:rPr>
          <w:color w:val="222222"/>
        </w:rPr>
        <w:t>d to those whose Medicaid payer mix is lower (</w:t>
      </w:r>
      <w:proofErr w:type="spellStart"/>
      <w:r>
        <w:rPr>
          <w:color w:val="222222"/>
        </w:rPr>
        <w:t>Nikpay</w:t>
      </w:r>
      <w:proofErr w:type="spellEnd"/>
      <w:r>
        <w:rPr>
          <w:color w:val="222222"/>
        </w:rPr>
        <w:t xml:space="preserve">, 2016). Likewise, the states that shall implement the work requirements measures like using age limit as a precondition for using Medicaid and those that shall impose work requirements to both expansion </w:t>
      </w:r>
      <w:r>
        <w:rPr>
          <w:color w:val="222222"/>
        </w:rPr>
        <w:t xml:space="preserve">and traditional groups, will have hospitals in their states lose more money compared to the hospitals in states that shall not implement these standards for work requirements. </w:t>
      </w:r>
    </w:p>
    <w:p w:rsidR="00245E54" w:rsidRDefault="00187CFB" w:rsidP="00E40194">
      <w:pPr>
        <w:shd w:val="clear" w:color="auto" w:fill="FFFFFF"/>
        <w:rPr>
          <w:color w:val="222222"/>
        </w:rPr>
      </w:pPr>
      <w:r>
        <w:rPr>
          <w:color w:val="222222"/>
        </w:rPr>
        <w:t xml:space="preserve">Hospitals that use Medicaid services also have a reduced number of private insurers. Many patients move from using private insurance to </w:t>
      </w:r>
      <w:r>
        <w:rPr>
          <w:color w:val="222222"/>
        </w:rPr>
        <w:t>using Medicaid because the private reimbursement rates are higher than Medicaid’s</w:t>
      </w:r>
      <w:r w:rsidR="00E40194">
        <w:rPr>
          <w:color w:val="222222"/>
        </w:rPr>
        <w:t xml:space="preserve"> (Goldsmith &amp; </w:t>
      </w:r>
      <w:proofErr w:type="spellStart"/>
      <w:r w:rsidR="00E40194">
        <w:rPr>
          <w:color w:val="222222"/>
        </w:rPr>
        <w:t>Bajner</w:t>
      </w:r>
      <w:proofErr w:type="spellEnd"/>
      <w:r w:rsidR="00E40194">
        <w:rPr>
          <w:color w:val="222222"/>
        </w:rPr>
        <w:t xml:space="preserve">, </w:t>
      </w:r>
      <w:r w:rsidR="00E40194">
        <w:rPr>
          <w:color w:val="222222"/>
        </w:rPr>
        <w:t>2017</w:t>
      </w:r>
      <w:r w:rsidR="00E40194" w:rsidRPr="00E40194">
        <w:rPr>
          <w:color w:val="222222"/>
        </w:rPr>
        <w:t>)</w:t>
      </w:r>
      <w:r>
        <w:rPr>
          <w:color w:val="222222"/>
        </w:rPr>
        <w:t>. As a result, the amount of money hospitals make from private insurance companies reduces significantly. Medicaid also increases the total number of patients hospitals handle</w:t>
      </w:r>
      <w:r>
        <w:rPr>
          <w:color w:val="222222"/>
        </w:rPr>
        <w:t xml:space="preserve">. In cases where many </w:t>
      </w:r>
      <w:r>
        <w:rPr>
          <w:color w:val="222222"/>
        </w:rPr>
        <w:lastRenderedPageBreak/>
        <w:t xml:space="preserve">patients are treated such that the cost of treating them becomes higher than the Medicaid reimbursement cost, then these hospitals shall suffer greater financial losses reducing their overall profit </w:t>
      </w:r>
      <w:r w:rsidR="00E40194">
        <w:rPr>
          <w:color w:val="222222"/>
        </w:rPr>
        <w:t>margins</w:t>
      </w:r>
      <w:r>
        <w:rPr>
          <w:color w:val="222222"/>
        </w:rPr>
        <w:t>.</w:t>
      </w:r>
    </w:p>
    <w:p w:rsidR="00245E54" w:rsidRDefault="00187CFB" w:rsidP="00320C50">
      <w:pPr>
        <w:shd w:val="clear" w:color="auto" w:fill="FFFFFF"/>
        <w:ind w:left="284" w:hanging="284"/>
        <w:jc w:val="center"/>
        <w:rPr>
          <w:b/>
          <w:color w:val="222222"/>
        </w:rPr>
      </w:pPr>
      <w:r>
        <w:rPr>
          <w:b/>
          <w:color w:val="222222"/>
        </w:rPr>
        <w:t>W</w:t>
      </w:r>
      <w:r>
        <w:rPr>
          <w:b/>
          <w:color w:val="222222"/>
        </w:rPr>
        <w:t>hat Can Be Done To Reduce Any Losses Incurred</w:t>
      </w:r>
    </w:p>
    <w:p w:rsidR="00245E54" w:rsidRDefault="00187CFB" w:rsidP="00E40194">
      <w:pPr>
        <w:rPr>
          <w:color w:val="222222"/>
        </w:rPr>
      </w:pPr>
      <w:r>
        <w:rPr>
          <w:color w:val="222222"/>
        </w:rPr>
        <w:t>Hospitals should reduce the amount of money they spend on corporate services. The costs of setting and using IT security systems, compensating human resources, using digital technology, and compliance systems s</w:t>
      </w:r>
      <w:r>
        <w:rPr>
          <w:color w:val="222222"/>
        </w:rPr>
        <w:t>hould be lowered so that corporate costs reduce. Hospitals should also put in place stringent measures in the purchase and use of medical technology. Hospitals should, therefore, cooperate with clinicians in carrying out researches on which technology equi</w:t>
      </w:r>
      <w:r>
        <w:rPr>
          <w:color w:val="222222"/>
        </w:rPr>
        <w:t>pment is cost-effective. The establishment of blueprint episodes of care by hospitals can be very effective. It will ensure that different physicians efficiently and uniformly treat common medical conditions to reduce discrepancies which would otherwise in</w:t>
      </w:r>
      <w:r>
        <w:rPr>
          <w:color w:val="222222"/>
        </w:rPr>
        <w:t>crease Medicare costs (</w:t>
      </w:r>
      <w:proofErr w:type="spellStart"/>
      <w:r>
        <w:rPr>
          <w:color w:val="222222"/>
        </w:rPr>
        <w:t>Nikpay</w:t>
      </w:r>
      <w:proofErr w:type="spellEnd"/>
      <w:r>
        <w:rPr>
          <w:color w:val="222222"/>
        </w:rPr>
        <w:t xml:space="preserve">, 2016). </w:t>
      </w:r>
    </w:p>
    <w:p w:rsidR="00245E54" w:rsidRDefault="00187CFB" w:rsidP="00E40194">
      <w:pPr>
        <w:rPr>
          <w:color w:val="222222"/>
        </w:rPr>
      </w:pPr>
      <w:r>
        <w:rPr>
          <w:color w:val="222222"/>
        </w:rPr>
        <w:t>Hospitals must also achieve clinical discipline. Clinicians must henceforth be tasked with the adherence of the set blueprint. Inpatient care management must also be improved. The hospitalists and intensive care servi</w:t>
      </w:r>
      <w:r>
        <w:rPr>
          <w:color w:val="222222"/>
        </w:rPr>
        <w:t>ce providers as well as clinicians who are contracted or employed to serve patients must be supervised. This supervision shall greatly reduce unnecessary clinical expenses, time wastage, and any other avoidable expenses</w:t>
      </w:r>
      <w:r w:rsidR="00E40194">
        <w:rPr>
          <w:color w:val="222222"/>
        </w:rPr>
        <w:t xml:space="preserve">. </w:t>
      </w:r>
    </w:p>
    <w:p w:rsidR="00E40194" w:rsidRDefault="00E40194" w:rsidP="00E40194">
      <w:pPr>
        <w:ind w:firstLine="0"/>
        <w:rPr>
          <w:color w:val="222222"/>
        </w:rPr>
      </w:pPr>
    </w:p>
    <w:p w:rsidR="00E40194" w:rsidRDefault="00E40194" w:rsidP="00E40194">
      <w:pPr>
        <w:ind w:firstLine="0"/>
        <w:rPr>
          <w:color w:val="222222"/>
        </w:rPr>
      </w:pPr>
    </w:p>
    <w:p w:rsidR="00070D0C" w:rsidRDefault="00070D0C" w:rsidP="00E40194">
      <w:pPr>
        <w:ind w:firstLine="0"/>
        <w:rPr>
          <w:color w:val="222222"/>
        </w:rPr>
      </w:pPr>
    </w:p>
    <w:p w:rsidR="00070D0C" w:rsidRDefault="00070D0C" w:rsidP="00E40194">
      <w:pPr>
        <w:ind w:firstLine="0"/>
        <w:rPr>
          <w:color w:val="222222"/>
        </w:rPr>
      </w:pPr>
      <w:bookmarkStart w:id="0" w:name="_GoBack"/>
      <w:bookmarkEnd w:id="0"/>
    </w:p>
    <w:p w:rsidR="00320C50" w:rsidRDefault="00320C50" w:rsidP="00320C50">
      <w:pPr>
        <w:ind w:firstLine="0"/>
        <w:rPr>
          <w:color w:val="222222"/>
        </w:rPr>
      </w:pPr>
    </w:p>
    <w:p w:rsidR="00245E54" w:rsidRPr="00E40194" w:rsidRDefault="00187CFB" w:rsidP="00320C50">
      <w:pPr>
        <w:ind w:firstLine="0"/>
        <w:jc w:val="center"/>
        <w:rPr>
          <w:b/>
          <w:color w:val="222222"/>
        </w:rPr>
      </w:pPr>
      <w:r w:rsidRPr="00E40194">
        <w:rPr>
          <w:b/>
          <w:color w:val="222222"/>
        </w:rPr>
        <w:lastRenderedPageBreak/>
        <w:t>References</w:t>
      </w:r>
    </w:p>
    <w:p w:rsidR="00E40194" w:rsidRPr="00E40194" w:rsidRDefault="00E40194" w:rsidP="00E40194">
      <w:pPr>
        <w:ind w:left="720" w:hanging="720"/>
        <w:rPr>
          <w:bCs/>
          <w:color w:val="222222"/>
        </w:rPr>
      </w:pPr>
      <w:r w:rsidRPr="00E40194">
        <w:rPr>
          <w:color w:val="222222"/>
        </w:rPr>
        <w:t> </w:t>
      </w:r>
      <w:proofErr w:type="gramStart"/>
      <w:r>
        <w:rPr>
          <w:color w:val="222222"/>
        </w:rPr>
        <w:t xml:space="preserve">Goldsmith, J., &amp; </w:t>
      </w:r>
      <w:proofErr w:type="spellStart"/>
      <w:r>
        <w:rPr>
          <w:color w:val="222222"/>
        </w:rPr>
        <w:t>Bajner</w:t>
      </w:r>
      <w:proofErr w:type="spellEnd"/>
      <w:r>
        <w:rPr>
          <w:color w:val="222222"/>
        </w:rPr>
        <w:t>, R. (2017</w:t>
      </w:r>
      <w:r w:rsidRPr="00E40194">
        <w:rPr>
          <w:color w:val="222222"/>
        </w:rPr>
        <w:t>).</w:t>
      </w:r>
      <w:proofErr w:type="gramEnd"/>
      <w:r w:rsidRPr="00E40194">
        <w:rPr>
          <w:color w:val="222222"/>
        </w:rPr>
        <w:t xml:space="preserve"> Ways US hospitals can handle financial losses from Medicare patients. </w:t>
      </w:r>
      <w:r w:rsidRPr="00E40194">
        <w:rPr>
          <w:i/>
          <w:iCs/>
          <w:color w:val="222222"/>
        </w:rPr>
        <w:t xml:space="preserve">Harvard Business Review. </w:t>
      </w:r>
      <w:proofErr w:type="gramStart"/>
      <w:r w:rsidRPr="00E40194">
        <w:rPr>
          <w:i/>
          <w:iCs/>
          <w:color w:val="222222"/>
        </w:rPr>
        <w:t>Retrieved from https://hbr.</w:t>
      </w:r>
      <w:proofErr w:type="gramEnd"/>
      <w:r w:rsidRPr="00E40194">
        <w:rPr>
          <w:i/>
          <w:iCs/>
          <w:color w:val="222222"/>
        </w:rPr>
        <w:t xml:space="preserve"> </w:t>
      </w:r>
      <w:proofErr w:type="gramStart"/>
      <w:r w:rsidRPr="00E40194">
        <w:rPr>
          <w:i/>
          <w:iCs/>
          <w:color w:val="222222"/>
        </w:rPr>
        <w:t>org/2017/11/5-ways-us-hospitals-canrespond-to-medicares-mounting-costs</w:t>
      </w:r>
      <w:proofErr w:type="gramEnd"/>
      <w:r w:rsidRPr="00E40194">
        <w:rPr>
          <w:color w:val="222222"/>
        </w:rPr>
        <w:t>.</w:t>
      </w:r>
      <w:r w:rsidRPr="00E40194">
        <w:rPr>
          <w:bCs/>
          <w:color w:val="222222"/>
        </w:rPr>
        <w:t xml:space="preserve"> </w:t>
      </w:r>
    </w:p>
    <w:p w:rsidR="00E40194" w:rsidRPr="00E40194" w:rsidRDefault="00E40194" w:rsidP="00E40194">
      <w:pPr>
        <w:ind w:left="720" w:hanging="720"/>
        <w:rPr>
          <w:color w:val="222222"/>
        </w:rPr>
      </w:pPr>
      <w:proofErr w:type="spellStart"/>
      <w:proofErr w:type="gramStart"/>
      <w:r w:rsidRPr="00E40194">
        <w:rPr>
          <w:color w:val="222222"/>
        </w:rPr>
        <w:t>Lindrooth</w:t>
      </w:r>
      <w:proofErr w:type="spellEnd"/>
      <w:r w:rsidRPr="00E40194">
        <w:rPr>
          <w:color w:val="222222"/>
        </w:rPr>
        <w:t xml:space="preserve">, R.C., </w:t>
      </w:r>
      <w:proofErr w:type="spellStart"/>
      <w:r w:rsidRPr="00E40194">
        <w:rPr>
          <w:color w:val="222222"/>
        </w:rPr>
        <w:t>Perraillon</w:t>
      </w:r>
      <w:proofErr w:type="spellEnd"/>
      <w:r w:rsidRPr="00E40194">
        <w:rPr>
          <w:color w:val="222222"/>
        </w:rPr>
        <w:t>, M.C., Hardy, R.Y., &amp; Tung, G.J. (2018).</w:t>
      </w:r>
      <w:proofErr w:type="gramEnd"/>
      <w:r w:rsidRPr="00E40194">
        <w:rPr>
          <w:color w:val="222222"/>
        </w:rPr>
        <w:t xml:space="preserve"> </w:t>
      </w:r>
      <w:proofErr w:type="gramStart"/>
      <w:r w:rsidRPr="00E40194">
        <w:rPr>
          <w:color w:val="222222"/>
        </w:rPr>
        <w:t>Understanding the relationship between Medicaid expansions and hospital closures.</w:t>
      </w:r>
      <w:proofErr w:type="gramEnd"/>
      <w:r w:rsidRPr="00E40194">
        <w:rPr>
          <w:color w:val="222222"/>
        </w:rPr>
        <w:t xml:space="preserve"> </w:t>
      </w:r>
      <w:r w:rsidRPr="00E40194">
        <w:rPr>
          <w:i/>
          <w:color w:val="222222"/>
        </w:rPr>
        <w:t>Health Affairs, 37</w:t>
      </w:r>
      <w:r w:rsidRPr="00E40194">
        <w:rPr>
          <w:color w:val="222222"/>
        </w:rPr>
        <w:t>(1), 111-120</w:t>
      </w:r>
    </w:p>
    <w:p w:rsidR="00E40194" w:rsidRPr="00E40194" w:rsidRDefault="00E40194" w:rsidP="00E40194">
      <w:pPr>
        <w:ind w:left="720" w:hanging="720"/>
        <w:rPr>
          <w:color w:val="222222"/>
        </w:rPr>
      </w:pPr>
      <w:proofErr w:type="spellStart"/>
      <w:proofErr w:type="gramStart"/>
      <w:r w:rsidRPr="00E40194">
        <w:rPr>
          <w:color w:val="222222"/>
        </w:rPr>
        <w:t>Nikpay</w:t>
      </w:r>
      <w:proofErr w:type="spellEnd"/>
      <w:r w:rsidRPr="00E40194">
        <w:rPr>
          <w:color w:val="222222"/>
        </w:rPr>
        <w:t>, S. (2016).</w:t>
      </w:r>
      <w:proofErr w:type="gramEnd"/>
      <w:r w:rsidRPr="00E40194">
        <w:rPr>
          <w:color w:val="222222"/>
        </w:rPr>
        <w:t xml:space="preserve"> The relationship between uncompensated care and hospital financial position: Implications of the ACA Medicaid expansion for hospital operating margins. </w:t>
      </w:r>
      <w:r w:rsidRPr="00E40194">
        <w:rPr>
          <w:i/>
          <w:color w:val="222222"/>
        </w:rPr>
        <w:t>Journal of Health Care Finance, 43</w:t>
      </w:r>
      <w:r w:rsidRPr="00E40194">
        <w:rPr>
          <w:color w:val="222222"/>
        </w:rPr>
        <w:t>(2)</w:t>
      </w:r>
    </w:p>
    <w:p w:rsidR="00E40194" w:rsidRPr="00E40194" w:rsidRDefault="00E40194" w:rsidP="00E40194">
      <w:pPr>
        <w:ind w:left="720" w:hanging="720"/>
        <w:rPr>
          <w:bCs/>
          <w:color w:val="222222"/>
        </w:rPr>
      </w:pPr>
      <w:r w:rsidRPr="00E40194">
        <w:rPr>
          <w:bCs/>
          <w:color w:val="222222"/>
        </w:rPr>
        <w:t xml:space="preserve">Sommers, B. D., Goldman, A. L., </w:t>
      </w:r>
      <w:proofErr w:type="spellStart"/>
      <w:r w:rsidRPr="00E40194">
        <w:rPr>
          <w:bCs/>
          <w:color w:val="222222"/>
        </w:rPr>
        <w:t>Blendon</w:t>
      </w:r>
      <w:proofErr w:type="spellEnd"/>
      <w:r w:rsidRPr="00E40194">
        <w:rPr>
          <w:bCs/>
          <w:color w:val="222222"/>
        </w:rPr>
        <w:t xml:space="preserve">, R. J., </w:t>
      </w:r>
      <w:proofErr w:type="spellStart"/>
      <w:r w:rsidRPr="00E40194">
        <w:rPr>
          <w:bCs/>
          <w:color w:val="222222"/>
        </w:rPr>
        <w:t>Orav</w:t>
      </w:r>
      <w:proofErr w:type="spellEnd"/>
      <w:r w:rsidRPr="00E40194">
        <w:rPr>
          <w:bCs/>
          <w:color w:val="222222"/>
        </w:rPr>
        <w:t>, E. J., &amp; Epstein, A. M. (2019). Medicaid work requirements—results from the first year in Arkansas. </w:t>
      </w:r>
      <w:r w:rsidRPr="00E40194">
        <w:rPr>
          <w:bCs/>
          <w:i/>
          <w:iCs/>
          <w:color w:val="222222"/>
        </w:rPr>
        <w:t>New England Journal of Medicine</w:t>
      </w:r>
      <w:r w:rsidRPr="00E40194">
        <w:rPr>
          <w:bCs/>
          <w:color w:val="222222"/>
        </w:rPr>
        <w:t>, </w:t>
      </w:r>
      <w:r w:rsidRPr="00E40194">
        <w:rPr>
          <w:bCs/>
          <w:i/>
          <w:iCs/>
          <w:color w:val="222222"/>
        </w:rPr>
        <w:t>381</w:t>
      </w:r>
      <w:r w:rsidRPr="00E40194">
        <w:rPr>
          <w:bCs/>
          <w:color w:val="222222"/>
        </w:rPr>
        <w:t>(11), 1073-1082.</w:t>
      </w:r>
    </w:p>
    <w:p w:rsidR="00245E54" w:rsidRDefault="00245E54">
      <w:pPr>
        <w:ind w:left="284" w:hanging="284"/>
        <w:rPr>
          <w:color w:val="222222"/>
        </w:rPr>
      </w:pPr>
    </w:p>
    <w:sectPr w:rsidR="00245E5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7CFB" w:rsidRDefault="00187CFB">
      <w:pPr>
        <w:spacing w:line="240" w:lineRule="auto"/>
      </w:pPr>
      <w:r>
        <w:separator/>
      </w:r>
    </w:p>
  </w:endnote>
  <w:endnote w:type="continuationSeparator" w:id="0">
    <w:p w:rsidR="00187CFB" w:rsidRDefault="00187CF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7CFB" w:rsidRDefault="00187CFB">
      <w:pPr>
        <w:spacing w:line="240" w:lineRule="auto"/>
      </w:pPr>
      <w:r>
        <w:separator/>
      </w:r>
    </w:p>
  </w:footnote>
  <w:footnote w:type="continuationSeparator" w:id="0">
    <w:p w:rsidR="00187CFB" w:rsidRDefault="00187CF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5E54" w:rsidRDefault="00187CFB">
    <w:pPr>
      <w:pStyle w:val="Header"/>
      <w:jc w:val="right"/>
    </w:pPr>
    <w:r>
      <w:fldChar w:fldCharType="begin"/>
    </w:r>
    <w:r>
      <w:instrText xml:space="preserve"> PAGE   \* MERGEFORMAT </w:instrText>
    </w:r>
    <w:r>
      <w:fldChar w:fldCharType="separate"/>
    </w:r>
    <w:r w:rsidR="00070D0C">
      <w:rPr>
        <w:noProof/>
      </w:rPr>
      <w:t>5</w:t>
    </w:r>
    <w:r>
      <w:rPr>
        <w:noProof/>
      </w:rPr>
      <w:fldChar w:fldCharType="end"/>
    </w:r>
  </w:p>
  <w:p w:rsidR="00245E54" w:rsidRDefault="00245E5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tmpl w:val="92DC97E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0000001"/>
    <w:multiLevelType w:val="multilevel"/>
    <w:tmpl w:val="0B482D38"/>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00000002"/>
    <w:multiLevelType w:val="multilevel"/>
    <w:tmpl w:val="39861CD0"/>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00000003"/>
    <w:multiLevelType w:val="hybridMultilevel"/>
    <w:tmpl w:val="C53C2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5E54"/>
    <w:rsid w:val="00070D0C"/>
    <w:rsid w:val="00187CFB"/>
    <w:rsid w:val="00245E54"/>
    <w:rsid w:val="00282049"/>
    <w:rsid w:val="00320C50"/>
    <w:rsid w:val="00446461"/>
    <w:rsid w:val="008A5032"/>
    <w:rsid w:val="00E401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rPr>
      <w:rFonts w:eastAsia="SimSun"/>
      <w:sz w:val="20"/>
      <w:szCs w:val="20"/>
    </w:rPr>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rPr>
      <w:rFonts w:eastAsia="SimSun"/>
      <w:sz w:val="20"/>
      <w:szCs w:val="20"/>
    </w:rPr>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rPr>
      <w:rFonts w:eastAsia="SimSun"/>
      <w:sz w:val="20"/>
      <w:szCs w:val="20"/>
    </w:rPr>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rPr>
      <w:rFonts w:eastAsia="SimSun"/>
      <w:sz w:val="20"/>
      <w:szCs w:val="20"/>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938</Words>
  <Characters>5349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8</cp:revision>
  <dcterms:created xsi:type="dcterms:W3CDTF">2020-08-09T09:15:00Z</dcterms:created>
  <dcterms:modified xsi:type="dcterms:W3CDTF">2020-08-09T09:22:00Z</dcterms:modified>
</cp:coreProperties>
</file>